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F21358" w14:textId="6E2DBF37" w:rsidR="00931C46" w:rsidRDefault="00644D83" w:rsidP="00E843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32EF3CD9" wp14:editId="5E1C05CA">
            <wp:extent cx="2990850" cy="1800225"/>
            <wp:effectExtent l="0" t="0" r="0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DD14C6" w14:textId="77777777" w:rsidR="00931C46" w:rsidRDefault="00644D83" w:rsidP="00060CF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="00931C46" w:rsidRPr="00931C46">
        <w:rPr>
          <w:rFonts w:ascii="Times New Roman" w:hAnsi="Times New Roman" w:cs="Times New Roman"/>
          <w:b/>
          <w:bCs/>
          <w:sz w:val="28"/>
          <w:szCs w:val="28"/>
        </w:rPr>
        <w:t>алоговый вычет на лечение недееспособных детей</w:t>
      </w:r>
    </w:p>
    <w:p w14:paraId="7B72C8DE" w14:textId="77777777" w:rsidR="00931C46" w:rsidRPr="00931C46" w:rsidRDefault="00931C46" w:rsidP="00931C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31C4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08.08.2024 № 259-ФЗ внесены изменения в подпункт 3 пункта 1 статьи 219 Налогового Кодекса Российской Федерации, которая регулирует вопросы социальных налоговых вычетов.</w:t>
      </w:r>
    </w:p>
    <w:p w14:paraId="7D90DDC9" w14:textId="77777777" w:rsidR="00931C46" w:rsidRPr="00931C46" w:rsidRDefault="00931C46" w:rsidP="00931C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Получить социальный налоговый вычет можно в сумме расходов на оплату медицинских услуг, оказанных подопечным и детям (в том числе усыновленным), признанным судом недееспособными, и в размере стоимости лекарственных препаратов для медицинского применения, назначенных таким лицам лечащим врачом и приобретаемых налогоплательщиком за счет собственных средств. Вычет распространяется на всех недееспособных детей независимо от возраста. Основной способ получения вычета – обращение в налоговый орган по месту жительства.</w:t>
      </w:r>
    </w:p>
    <w:p w14:paraId="39997303" w14:textId="77777777" w:rsidR="00931C46" w:rsidRPr="00931C46" w:rsidRDefault="00931C46" w:rsidP="00931C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C4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этого необходимо: заполнить налоговую декларацию по форме 3-НДФЛ; подготовить комплект подтверждающих документов (справки об оплате медицинских услуг, уплате страховых взносов); представить декларацию вместе с документами в налоговый орган по месту жительства в любое время в течение трех лет по окончании года, в котором были произведены расходы на лечение или приобретение медикаментов.</w:t>
      </w:r>
    </w:p>
    <w:p w14:paraId="4EDE11D5" w14:textId="77777777" w:rsidR="00931C46" w:rsidRPr="00931C46" w:rsidRDefault="00931C46" w:rsidP="00931C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C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представленной декларации и документов налоговый орган проводит проверку сроком до трех месяцев, по результатам которой возвращает сумму излишне уплаченного налога.</w:t>
      </w:r>
    </w:p>
    <w:p w14:paraId="385EE6C1" w14:textId="77777777" w:rsidR="00931C46" w:rsidRPr="00931C46" w:rsidRDefault="00931C46" w:rsidP="00931C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C46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Существует упрощенный способ получения социального налогового вычета – через работодателя, для этого необходимо:</w:t>
      </w:r>
    </w:p>
    <w:p w14:paraId="2BC753CE" w14:textId="77777777" w:rsidR="00931C46" w:rsidRPr="00931C46" w:rsidRDefault="00931C46" w:rsidP="00931C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C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подготовить комплект подтверждающих документов (справки об оплате медицинских услуг, уплате страховых взносов) и представить их в налоговый орган по месту жительства вместе с заявлением о подтверждении права на социальный вычет; также документы можно направить в электронном виде посредством интернет-сервиса «Личный кабинет налогоплательщика для физических лиц»;</w:t>
      </w:r>
    </w:p>
    <w:p w14:paraId="18E6C993" w14:textId="77777777" w:rsidR="00931C46" w:rsidRPr="00931C46" w:rsidRDefault="00931C46" w:rsidP="00931C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C4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позднее 30 календарный дней со дня представления заявления налоговый орган информирует о результатах рассмотрения заявления и представляет работодателю уведомление о подтверждении права на вычет; итоговый шаг – обращение к работодателю с заявлением о предоставлении социального налогового вычета в произвольной форме;</w:t>
      </w:r>
    </w:p>
    <w:p w14:paraId="68CFC7AB" w14:textId="77777777" w:rsidR="00931C46" w:rsidRDefault="00931C46" w:rsidP="00931C4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C4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Получение социального налогового вычета у работодателя возможно до окончания календарного года, в котором произведены расходы на лечение и (или) приобретение медикаментов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31C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62BDEF7" w14:textId="77777777" w:rsidR="00931C46" w:rsidRDefault="00931C46" w:rsidP="00931C4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C155629" w14:textId="77777777" w:rsidR="00931C46" w:rsidRDefault="00931C46" w:rsidP="00931C46">
      <w:pPr>
        <w:jc w:val="both"/>
        <w:rPr>
          <w:rFonts w:ascii="Times New Roman" w:hAnsi="Times New Roman" w:cs="Times New Roman"/>
          <w:sz w:val="28"/>
          <w:szCs w:val="28"/>
        </w:rPr>
      </w:pPr>
      <w:r w:rsidRPr="00931C46">
        <w:rPr>
          <w:rFonts w:ascii="Times New Roman" w:hAnsi="Times New Roman" w:cs="Times New Roman"/>
          <w:sz w:val="28"/>
          <w:szCs w:val="28"/>
        </w:rPr>
        <w:t>Разъясняет старший помощник прокурора Ленинского района г. Саратова Гагиева Наталья</w:t>
      </w:r>
    </w:p>
    <w:p w14:paraId="39975815" w14:textId="77777777" w:rsidR="00931C46" w:rsidRDefault="00931C46" w:rsidP="00931C4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E1AFAC3" w14:textId="77777777" w:rsidR="00931C46" w:rsidRDefault="00931C46" w:rsidP="00931C4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C130293" w14:textId="77777777" w:rsidR="00644D83" w:rsidRDefault="00644D83" w:rsidP="00931C4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056A56F" w14:textId="77777777" w:rsidR="00644D83" w:rsidRDefault="00644D83" w:rsidP="00931C4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71559B0" w14:textId="77777777" w:rsidR="00644D83" w:rsidRDefault="00644D83" w:rsidP="00931C4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91E578E" w14:textId="77777777" w:rsidR="00644D83" w:rsidRDefault="00644D83" w:rsidP="00931C4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C11B946" w14:textId="77777777" w:rsidR="00644D83" w:rsidRDefault="00644D83" w:rsidP="00931C4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EFDB8B3" w14:textId="77777777" w:rsidR="00644D83" w:rsidRDefault="00644D83" w:rsidP="00931C4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6A3980C" w14:textId="77777777" w:rsidR="00644D83" w:rsidRDefault="00644D83" w:rsidP="00931C4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D0CE936" w14:textId="77777777" w:rsidR="00644D83" w:rsidRDefault="00644D83" w:rsidP="00931C4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35BA956" w14:textId="77777777" w:rsidR="00644D83" w:rsidRDefault="00644D83" w:rsidP="00931C4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E7C37AA" w14:textId="77777777" w:rsidR="00644D83" w:rsidRDefault="00644D83" w:rsidP="00931C4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E702C22" w14:textId="77777777" w:rsidR="00644D83" w:rsidRDefault="00644D83" w:rsidP="00931C4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059D0BE" w14:textId="77777777" w:rsidR="00644D83" w:rsidRDefault="00644D83" w:rsidP="00931C4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0A9F24D" w14:textId="77777777" w:rsidR="00644D83" w:rsidRDefault="00644D83" w:rsidP="00931C4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2C12F51" w14:textId="77777777" w:rsidR="00644D83" w:rsidRDefault="00644D83" w:rsidP="00931C4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8410ADF" w14:textId="77777777" w:rsidR="00644D83" w:rsidRDefault="00644D83" w:rsidP="00931C4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24ADBB0" w14:textId="77777777" w:rsidR="00644D83" w:rsidRDefault="00644D83" w:rsidP="00931C4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CDABE22" w14:textId="77777777" w:rsidR="00644D83" w:rsidRDefault="00644D83" w:rsidP="00931C4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EBD1E54" w14:textId="77777777" w:rsidR="00644D83" w:rsidRDefault="00644D83" w:rsidP="00931C4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8415FA5" w14:textId="77777777" w:rsidR="00644D83" w:rsidRDefault="00644D83" w:rsidP="00931C4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EFF22C5" w14:textId="77777777" w:rsidR="00644D83" w:rsidRDefault="00644D83" w:rsidP="00931C4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13F2F98" w14:textId="2190B127" w:rsidR="0070057D" w:rsidRPr="0070057D" w:rsidRDefault="0070057D" w:rsidP="0070057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sectPr w:rsidR="0070057D" w:rsidRPr="007005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CF8"/>
    <w:rsid w:val="00060CF8"/>
    <w:rsid w:val="00091F93"/>
    <w:rsid w:val="00247E53"/>
    <w:rsid w:val="004A0030"/>
    <w:rsid w:val="004D17B3"/>
    <w:rsid w:val="00633EAE"/>
    <w:rsid w:val="00644D83"/>
    <w:rsid w:val="006E443E"/>
    <w:rsid w:val="0070057D"/>
    <w:rsid w:val="007E103F"/>
    <w:rsid w:val="00844A36"/>
    <w:rsid w:val="00901F40"/>
    <w:rsid w:val="00931C46"/>
    <w:rsid w:val="00944917"/>
    <w:rsid w:val="00987C64"/>
    <w:rsid w:val="009F47C4"/>
    <w:rsid w:val="00A642DE"/>
    <w:rsid w:val="00B95AFA"/>
    <w:rsid w:val="00D93D9F"/>
    <w:rsid w:val="00DA1AF4"/>
    <w:rsid w:val="00DD4358"/>
    <w:rsid w:val="00E43228"/>
    <w:rsid w:val="00E843FC"/>
    <w:rsid w:val="00ED4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CBA10"/>
  <w15:chartTrackingRefBased/>
  <w15:docId w15:val="{F9FA7C5F-44E8-4C86-BE30-61EFFE0B3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1F4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Слукина Наталия Александровна</dc:creator>
  <cp:keywords/>
  <dc:description/>
  <cp:lastModifiedBy>ДОУ № 146</cp:lastModifiedBy>
  <cp:revision>2</cp:revision>
  <dcterms:created xsi:type="dcterms:W3CDTF">2025-04-15T06:38:00Z</dcterms:created>
  <dcterms:modified xsi:type="dcterms:W3CDTF">2025-04-15T06:38:00Z</dcterms:modified>
</cp:coreProperties>
</file>